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D2E" w:rsidRDefault="00C25D2E" w:rsidP="00C25D2E">
      <w:pPr>
        <w:spacing w:before="100" w:beforeAutospacing="1" w:after="100" w:afterAutospacing="1"/>
        <w:jc w:val="both"/>
      </w:pPr>
      <w:bookmarkStart w:id="0" w:name="_GoBack"/>
      <w:bookmarkEnd w:id="0"/>
      <w:r>
        <w:t xml:space="preserve">Este Anexo foi REVOGADO a partir de 1º/01/2009 conforme art. 11, I, “f”, e vigência estabelecida pelo art. 10, II, “c”, ambos do </w:t>
      </w:r>
      <w:hyperlink r:id="rId6" w:history="1">
        <w:r>
          <w:rPr>
            <w:rStyle w:val="Hyperlink"/>
          </w:rPr>
          <w:t>Dec. nº 45.030, de 29/01/2009</w:t>
        </w:r>
      </w:hyperlink>
      <w:r>
        <w:t>.</w:t>
      </w:r>
    </w:p>
    <w:p w:rsidR="00C25D2E" w:rsidRDefault="00C25D2E" w:rsidP="00C25D2E">
      <w:pPr>
        <w:spacing w:before="100" w:beforeAutospacing="1" w:after="100" w:afterAutospacing="1"/>
        <w:jc w:val="both"/>
      </w:pPr>
      <w:r>
        <w:t xml:space="preserve">A íntegra deste Anexo pode ser encontrada na versão do </w:t>
      </w:r>
      <w:hyperlink r:id="rId7" w:history="1">
        <w:r>
          <w:rPr>
            <w:rStyle w:val="Hyperlink"/>
          </w:rPr>
          <w:t>RICMS com dispositivos revogados</w:t>
        </w:r>
      </w:hyperlink>
      <w:r>
        <w:t>.</w:t>
      </w:r>
    </w:p>
    <w:p w:rsidR="00EF375F" w:rsidRDefault="00EF375F" w:rsidP="00EF375F">
      <w:pPr>
        <w:pStyle w:val="Texto"/>
      </w:pPr>
    </w:p>
    <w:p w:rsidR="00EF375F" w:rsidRDefault="00EF375F" w:rsidP="00EF375F">
      <w:pPr>
        <w:pStyle w:val="Texto"/>
      </w:pPr>
    </w:p>
    <w:tbl>
      <w:tblPr>
        <w:tblW w:w="0" w:type="auto"/>
        <w:jc w:val="center"/>
        <w:shd w:val="clear" w:color="auto" w:fill="D9D9D9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05"/>
      </w:tblGrid>
      <w:tr w:rsidR="00EF375F" w:rsidRPr="001A74EE" w:rsidTr="00EF375F">
        <w:trPr>
          <w:cantSplit/>
          <w:jc w:val="center"/>
        </w:trPr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Default="00EF375F" w:rsidP="00EF375F">
            <w:pPr>
              <w:jc w:val="both"/>
              <w:rPr>
                <w:i/>
              </w:rPr>
            </w:pPr>
            <w:r>
              <w:rPr>
                <w:i/>
              </w:rPr>
              <w:t>“ANEXO XI</w:t>
            </w:r>
          </w:p>
          <w:p w:rsidR="00EF375F" w:rsidRDefault="00EF375F" w:rsidP="00EF375F">
            <w:pPr>
              <w:jc w:val="both"/>
              <w:rPr>
                <w:i/>
              </w:rPr>
            </w:pPr>
            <w:r>
              <w:rPr>
                <w:i/>
              </w:rPr>
              <w:t>DO TRATAMENTO DIFERENCIADO E SIMPLIFICADO CONCEDIDO AO MICROPRODUTOR RURAL, AO PRODUTOR RURAL DE PEQUENO PORTE E AO MICRO OU PEQUENO PRODUTOR RURAL DE LEITE.</w:t>
            </w:r>
          </w:p>
          <w:p w:rsidR="00EF375F" w:rsidRPr="001A74EE" w:rsidRDefault="00EF375F" w:rsidP="00EF375F">
            <w:pPr>
              <w:jc w:val="both"/>
              <w:rPr>
                <w:i/>
              </w:rPr>
            </w:pPr>
            <w:r>
              <w:rPr>
                <w:i/>
              </w:rPr>
              <w:t>SUMÁRIO”</w:t>
            </w:r>
          </w:p>
        </w:tc>
      </w:tr>
    </w:tbl>
    <w:p w:rsidR="00EF375F" w:rsidRDefault="00EF375F" w:rsidP="00EF375F">
      <w:pPr>
        <w:pStyle w:val="Texto"/>
      </w:pPr>
    </w:p>
    <w:p w:rsidR="00EF375F" w:rsidRDefault="00EF375F" w:rsidP="00EF375F">
      <w:pPr>
        <w:pStyle w:val="Texto"/>
      </w:pPr>
    </w:p>
    <w:tbl>
      <w:tblPr>
        <w:tblW w:w="0" w:type="auto"/>
        <w:jc w:val="center"/>
        <w:shd w:val="clear" w:color="auto" w:fill="D9D9D9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2"/>
        <w:gridCol w:w="5528"/>
        <w:gridCol w:w="1275"/>
      </w:tblGrid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rPr>
                <w:i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jc w:val="center"/>
              <w:rPr>
                <w:i/>
              </w:rPr>
            </w:pPr>
            <w:r w:rsidRPr="001A74EE">
              <w:rPr>
                <w:i/>
              </w:rPr>
              <w:t>ARTIGOS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CAPÍTULO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DAS DISPOSIÇÕES PRELIMINARES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1º</w:t>
            </w:r>
            <w:r w:rsidRPr="001A74EE">
              <w:rPr>
                <w:i/>
              </w:rPr>
              <w:t xml:space="preserve"> 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CAPÍTULO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jc w:val="both"/>
              <w:rPr>
                <w:i/>
              </w:rPr>
            </w:pPr>
            <w:r w:rsidRPr="001A74EE">
              <w:rPr>
                <w:i/>
              </w:rPr>
              <w:t>DO MICROPRODUTOR RURAL E DO PRODUTOR RURAL DE PEQUENO PORTE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jc w:val="both"/>
              <w:rPr>
                <w:i/>
              </w:rPr>
            </w:pPr>
            <w:r w:rsidRPr="001A74EE">
              <w:rPr>
                <w:i/>
              </w:rPr>
              <w:t>Das Definições e dos Beneficiários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2º</w:t>
            </w:r>
            <w:r w:rsidRPr="001A74EE">
              <w:rPr>
                <w:i/>
              </w:rPr>
              <w:t xml:space="preserve"> a 5º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Tratamento Tributário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6º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Da Apuração da Receita Bruta Anual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7º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Enquadramento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8º</w:t>
            </w:r>
            <w:r w:rsidRPr="001A74EE">
              <w:rPr>
                <w:i/>
              </w:rPr>
              <w:t xml:space="preserve"> a 12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 xml:space="preserve">Do </w:t>
            </w:r>
            <w:proofErr w:type="spellStart"/>
            <w:r w:rsidRPr="001A74EE">
              <w:rPr>
                <w:i/>
              </w:rPr>
              <w:t>Desenquadramento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13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VI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Reenquadramento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14</w:t>
            </w:r>
            <w:r w:rsidRPr="001A74EE">
              <w:rPr>
                <w:i/>
              </w:rPr>
              <w:t xml:space="preserve"> e 15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CAPÍTULO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MICRO OU PEQUENO PRODUTOR RURAL DE LEITE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Beneficiário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16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Tratamento Tributário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smartTag w:uri="urn:schemas-microsoft-com:office:smarttags" w:element="metricconverter">
              <w:smartTagPr>
                <w:attr w:name="ProductID" w:val="17 a"/>
              </w:smartTagPr>
              <w:r w:rsidRPr="00F81209">
                <w:rPr>
                  <w:i/>
                </w:rPr>
                <w:t>17</w:t>
              </w:r>
              <w:r w:rsidRPr="001A74EE">
                <w:rPr>
                  <w:i/>
                </w:rPr>
                <w:t xml:space="preserve"> a</w:t>
              </w:r>
            </w:smartTag>
            <w:r w:rsidRPr="001A74EE">
              <w:rPr>
                <w:i/>
              </w:rPr>
              <w:t xml:space="preserve"> 21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Da Apuração da Receita Bruta Anual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22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Enquadramento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smartTag w:uri="urn:schemas-microsoft-com:office:smarttags" w:element="metricconverter">
              <w:smartTagPr>
                <w:attr w:name="ProductID" w:val="23 a"/>
              </w:smartTagPr>
              <w:r w:rsidRPr="00F81209">
                <w:rPr>
                  <w:i/>
                </w:rPr>
                <w:t>23</w:t>
              </w:r>
              <w:r w:rsidRPr="001A74EE">
                <w:rPr>
                  <w:i/>
                </w:rPr>
                <w:t xml:space="preserve"> a</w:t>
              </w:r>
            </w:smartTag>
            <w:r w:rsidRPr="001A74EE">
              <w:rPr>
                <w:i/>
              </w:rPr>
              <w:t xml:space="preserve"> 25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Posicionamento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26</w:t>
            </w:r>
            <w:r w:rsidRPr="001A74EE">
              <w:rPr>
                <w:i/>
              </w:rPr>
              <w:t xml:space="preserve"> e 27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VI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 xml:space="preserve">Do </w:t>
            </w:r>
            <w:proofErr w:type="spellStart"/>
            <w:r w:rsidRPr="001A74EE">
              <w:rPr>
                <w:i/>
              </w:rPr>
              <w:t>Desenquadramento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28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VII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Reenquadramento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29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VIII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Da Apuração do Imposto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smartTag w:uri="urn:schemas-microsoft-com:office:smarttags" w:element="metricconverter">
              <w:smartTagPr>
                <w:attr w:name="ProductID" w:val="30 a"/>
              </w:smartTagPr>
              <w:r w:rsidRPr="00F81209">
                <w:rPr>
                  <w:i/>
                </w:rPr>
                <w:t>30</w:t>
              </w:r>
              <w:r w:rsidRPr="001A74EE">
                <w:rPr>
                  <w:i/>
                </w:rPr>
                <w:t xml:space="preserve"> a</w:t>
              </w:r>
            </w:smartTag>
            <w:r w:rsidRPr="001A74EE">
              <w:rPr>
                <w:i/>
              </w:rPr>
              <w:t xml:space="preserve"> 33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IX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Depósito em favor do FUNDESE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34</w:t>
            </w:r>
            <w:r w:rsidRPr="001A74EE">
              <w:rPr>
                <w:i/>
              </w:rPr>
              <w:t xml:space="preserve"> e 35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X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Do Incentivo à Produção e à Industrialização do Leite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36</w:t>
            </w:r>
            <w:r w:rsidRPr="001A74EE">
              <w:rPr>
                <w:i/>
              </w:rPr>
              <w:t xml:space="preserve"> e 37</w:t>
            </w:r>
          </w:p>
        </w:tc>
      </w:tr>
      <w:tr w:rsidR="00EF375F" w:rsidRPr="001A74EE" w:rsidTr="00EF375F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Seção XI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both"/>
              <w:rPr>
                <w:i/>
              </w:rPr>
            </w:pPr>
            <w:r w:rsidRPr="001A74EE">
              <w:rPr>
                <w:i/>
              </w:rPr>
              <w:t>Disposições Finais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F375F" w:rsidRPr="001A74EE" w:rsidRDefault="00EF375F" w:rsidP="00EF375F">
            <w:pPr>
              <w:spacing w:line="200" w:lineRule="exact"/>
              <w:jc w:val="center"/>
              <w:rPr>
                <w:i/>
              </w:rPr>
            </w:pPr>
            <w:r w:rsidRPr="00F81209">
              <w:rPr>
                <w:i/>
              </w:rPr>
              <w:t>38</w:t>
            </w:r>
            <w:r w:rsidRPr="001A74EE">
              <w:rPr>
                <w:i/>
              </w:rPr>
              <w:t xml:space="preserve"> e 39</w:t>
            </w:r>
          </w:p>
        </w:tc>
      </w:tr>
    </w:tbl>
    <w:p w:rsidR="00EF375F" w:rsidRDefault="00EF375F" w:rsidP="00EF375F">
      <w:pPr>
        <w:pStyle w:val="Texto"/>
      </w:pPr>
    </w:p>
    <w:sectPr w:rsidR="00EF375F" w:rsidSect="00955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397" w:right="567" w:bottom="284" w:left="0" w:header="340" w:footer="340" w:gutter="1134"/>
      <w:paperSrc w:first="1" w:other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AE6" w:rsidRDefault="00E44AE6" w:rsidP="00955535">
      <w:r>
        <w:separator/>
      </w:r>
    </w:p>
  </w:endnote>
  <w:endnote w:type="continuationSeparator" w:id="0">
    <w:p w:rsidR="00E44AE6" w:rsidRDefault="00E44AE6" w:rsidP="00955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Negrito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F64" w:rsidRDefault="00336F6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535" w:rsidRDefault="00955535" w:rsidP="00955535">
    <w:pPr>
      <w:pStyle w:val="Rodap"/>
    </w:pPr>
    <w:r>
      <w:t>______________________________________________________</w:t>
    </w:r>
    <w:r w:rsidR="00336F64">
      <w:t>______________________________</w:t>
    </w:r>
    <w:r>
      <w:t>________</w:t>
    </w:r>
  </w:p>
  <w:p w:rsidR="00955535" w:rsidRDefault="00955535" w:rsidP="00955535">
    <w:pPr>
      <w:pStyle w:val="Rodap"/>
    </w:pPr>
    <w:r>
      <w:t xml:space="preserve">Última alteração deste </w:t>
    </w:r>
    <w:r w:rsidR="00A47A43">
      <w:t>A</w:t>
    </w:r>
    <w:r>
      <w:t xml:space="preserve">nexo - Decreto </w:t>
    </w:r>
    <w:r w:rsidR="00B93769">
      <w:t xml:space="preserve">nº </w:t>
    </w:r>
    <w:r>
      <w:t>45.030, de 29 de janeiro de 2009.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F64" w:rsidRDefault="00336F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AE6" w:rsidRDefault="00E44AE6" w:rsidP="00955535">
      <w:r>
        <w:separator/>
      </w:r>
    </w:p>
  </w:footnote>
  <w:footnote w:type="continuationSeparator" w:id="0">
    <w:p w:rsidR="00E44AE6" w:rsidRDefault="00E44AE6" w:rsidP="00955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F64" w:rsidRDefault="00336F6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535" w:rsidRDefault="00955535" w:rsidP="00955535">
    <w:pPr>
      <w:pStyle w:val="Cabealho"/>
    </w:pPr>
    <w:r>
      <w:t>RICMS (Decreto nº 43.080/2002)</w:t>
    </w:r>
    <w:r>
      <w:tab/>
    </w:r>
    <w:r>
      <w:tab/>
      <w:t>Anexo XI</w:t>
    </w:r>
  </w:p>
  <w:p w:rsidR="00955535" w:rsidRDefault="00955535" w:rsidP="00955535">
    <w:pPr>
      <w:pStyle w:val="texto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F64" w:rsidRDefault="00336F6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B19"/>
    <w:rsid w:val="00096F07"/>
    <w:rsid w:val="000B4E78"/>
    <w:rsid w:val="000F26BB"/>
    <w:rsid w:val="001020C3"/>
    <w:rsid w:val="001064EE"/>
    <w:rsid w:val="001D38F8"/>
    <w:rsid w:val="00215421"/>
    <w:rsid w:val="00272465"/>
    <w:rsid w:val="002C3080"/>
    <w:rsid w:val="002F74F5"/>
    <w:rsid w:val="00324A9F"/>
    <w:rsid w:val="00336F64"/>
    <w:rsid w:val="00360FDA"/>
    <w:rsid w:val="00367635"/>
    <w:rsid w:val="003C1FF1"/>
    <w:rsid w:val="003C6547"/>
    <w:rsid w:val="003E3CA2"/>
    <w:rsid w:val="0041282B"/>
    <w:rsid w:val="00417B19"/>
    <w:rsid w:val="004D3ADC"/>
    <w:rsid w:val="005042B8"/>
    <w:rsid w:val="00505A16"/>
    <w:rsid w:val="00523145"/>
    <w:rsid w:val="005344BE"/>
    <w:rsid w:val="005511DC"/>
    <w:rsid w:val="005555FB"/>
    <w:rsid w:val="005D134F"/>
    <w:rsid w:val="006217BD"/>
    <w:rsid w:val="00624F4B"/>
    <w:rsid w:val="00674020"/>
    <w:rsid w:val="006D7973"/>
    <w:rsid w:val="00747684"/>
    <w:rsid w:val="00757059"/>
    <w:rsid w:val="00821643"/>
    <w:rsid w:val="008336E1"/>
    <w:rsid w:val="00955535"/>
    <w:rsid w:val="009A5162"/>
    <w:rsid w:val="009D29FA"/>
    <w:rsid w:val="00A47A43"/>
    <w:rsid w:val="00A51123"/>
    <w:rsid w:val="00A61C39"/>
    <w:rsid w:val="00A642BB"/>
    <w:rsid w:val="00A957E7"/>
    <w:rsid w:val="00AE11E1"/>
    <w:rsid w:val="00B93769"/>
    <w:rsid w:val="00BA4D68"/>
    <w:rsid w:val="00BB0190"/>
    <w:rsid w:val="00BB3773"/>
    <w:rsid w:val="00C25D2E"/>
    <w:rsid w:val="00C72BEB"/>
    <w:rsid w:val="00CA0AB6"/>
    <w:rsid w:val="00CD2756"/>
    <w:rsid w:val="00CF6D9D"/>
    <w:rsid w:val="00D41AC3"/>
    <w:rsid w:val="00D83C6F"/>
    <w:rsid w:val="00D95945"/>
    <w:rsid w:val="00DB3A25"/>
    <w:rsid w:val="00E20E37"/>
    <w:rsid w:val="00E44AE6"/>
    <w:rsid w:val="00EA295D"/>
    <w:rsid w:val="00EF375F"/>
    <w:rsid w:val="00F024D0"/>
    <w:rsid w:val="00FD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7689ADB-BD8F-46CF-9163-D40112FC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tema">
    <w:name w:val="Títulotema"/>
    <w:autoRedefine/>
    <w:pPr>
      <w:jc w:val="both"/>
    </w:pPr>
    <w:rPr>
      <w:rFonts w:ascii="Times New Roman Negrito" w:hAnsi="Times New Roman Negrito"/>
      <w:b/>
      <w:noProof/>
    </w:rPr>
  </w:style>
  <w:style w:type="paragraph" w:customStyle="1" w:styleId="Ttulocap">
    <w:name w:val="Títulocap"/>
    <w:autoRedefine/>
    <w:pPr>
      <w:jc w:val="center"/>
    </w:pPr>
    <w:rPr>
      <w:rFonts w:ascii="Times New Roman Negrito" w:hAnsi="Times New Roman Negrito"/>
      <w:b/>
      <w:noProof/>
      <w:sz w:val="24"/>
    </w:rPr>
  </w:style>
  <w:style w:type="paragraph" w:customStyle="1" w:styleId="Efeitostx">
    <w:name w:val="Efeitos tx"/>
    <w:autoRedefine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ind w:left="1134"/>
      <w:jc w:val="both"/>
    </w:pPr>
    <w:rPr>
      <w:rFonts w:ascii="Times New Roman Negrito" w:hAnsi="Times New Roman Negrito"/>
      <w:i/>
      <w:noProof/>
    </w:rPr>
  </w:style>
  <w:style w:type="paragraph" w:customStyle="1" w:styleId="Efeitosvig">
    <w:name w:val="Efeitos vig"/>
    <w:autoRedefine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ind w:left="1134"/>
      <w:jc w:val="both"/>
    </w:pPr>
    <w:rPr>
      <w:rFonts w:ascii="Times New Roman Negrito" w:hAnsi="Times New Roman Negrito"/>
      <w:b/>
      <w:i/>
      <w:noProof/>
    </w:rPr>
  </w:style>
  <w:style w:type="paragraph" w:customStyle="1" w:styleId="Ementa">
    <w:name w:val="Ementa"/>
    <w:autoRedefine/>
    <w:pPr>
      <w:ind w:left="3402"/>
      <w:jc w:val="both"/>
    </w:pPr>
    <w:rPr>
      <w:rFonts w:ascii="Times New Roman Negrito" w:hAnsi="Times New Roman Negrito"/>
      <w:b/>
      <w:noProof/>
      <w:sz w:val="24"/>
    </w:rPr>
  </w:style>
  <w:style w:type="paragraph" w:customStyle="1" w:styleId="notarodap">
    <w:name w:val="nota rodapé"/>
    <w:autoRedefine/>
    <w:rPr>
      <w:noProof/>
    </w:rPr>
  </w:style>
  <w:style w:type="paragraph" w:customStyle="1" w:styleId="notarodapnegritada">
    <w:name w:val="nota rodapé negritada"/>
    <w:basedOn w:val="notarodap"/>
    <w:autoRedefine/>
    <w:rPr>
      <w:rFonts w:ascii="Times New Roman Negrito" w:hAnsi="Times New Roman Negrito"/>
      <w:b/>
    </w:rPr>
  </w:style>
  <w:style w:type="paragraph" w:customStyle="1" w:styleId="Texto">
    <w:name w:val="Texto"/>
    <w:autoRedefine/>
    <w:pPr>
      <w:ind w:firstLine="709"/>
      <w:jc w:val="both"/>
    </w:pPr>
    <w:rPr>
      <w:noProof/>
    </w:rPr>
  </w:style>
  <w:style w:type="paragraph" w:styleId="Cabealho">
    <w:name w:val="header"/>
    <w:link w:val="CabealhoChar"/>
    <w:autoRedefine/>
    <w:uiPriority w:val="99"/>
    <w:pPr>
      <w:pBdr>
        <w:bottom w:val="single" w:sz="4" w:space="1" w:color="auto"/>
      </w:pBdr>
      <w:tabs>
        <w:tab w:val="center" w:pos="4395"/>
        <w:tab w:val="right" w:pos="9923"/>
      </w:tabs>
    </w:pPr>
    <w:rPr>
      <w:rFonts w:ascii="Times New Roman Negrito" w:hAnsi="Times New Roman Negrito"/>
      <w:b/>
      <w:noProof/>
    </w:rPr>
  </w:style>
  <w:style w:type="paragraph" w:customStyle="1" w:styleId="Artigo">
    <w:name w:val="Artigo"/>
    <w:autoRedefine/>
    <w:pPr>
      <w:ind w:firstLine="709"/>
      <w:jc w:val="both"/>
    </w:pPr>
    <w:rPr>
      <w:rFonts w:ascii="Times New Roman Negrito" w:hAnsi="Times New Roman Negrito"/>
      <w:b/>
      <w:noProof/>
    </w:rPr>
  </w:style>
  <w:style w:type="paragraph" w:customStyle="1" w:styleId="Pagpar">
    <w:name w:val="Pag_par"/>
    <w:autoRedefine/>
    <w:rPr>
      <w:b/>
      <w:noProof/>
    </w:rPr>
  </w:style>
  <w:style w:type="paragraph" w:customStyle="1" w:styleId="Pagimp">
    <w:name w:val="Pag_imp"/>
    <w:autoRedefine/>
    <w:pPr>
      <w:jc w:val="right"/>
    </w:pPr>
    <w:rPr>
      <w:b/>
      <w:noProof/>
    </w:rPr>
  </w:style>
  <w:style w:type="paragraph" w:customStyle="1" w:styleId="numeronota">
    <w:name w:val="numero_nota"/>
    <w:autoRedefine/>
    <w:rPr>
      <w:rFonts w:ascii="Times New Roman Negrito" w:hAnsi="Times New Roman Negrito"/>
      <w:b/>
      <w:noProof/>
      <w:sz w:val="24"/>
    </w:rPr>
  </w:style>
  <w:style w:type="character" w:styleId="Hyperlink">
    <w:name w:val="Hyperlink"/>
    <w:basedOn w:val="Fontepargpadro"/>
    <w:rPr>
      <w:color w:val="0000FF"/>
      <w:u w:val="none"/>
    </w:rPr>
  </w:style>
  <w:style w:type="paragraph" w:styleId="Corpodetexto">
    <w:name w:val="Body Text"/>
    <w:basedOn w:val="Normal"/>
    <w:pPr>
      <w:jc w:val="both"/>
    </w:pPr>
    <w:rPr>
      <w:b/>
    </w:rPr>
  </w:style>
  <w:style w:type="paragraph" w:customStyle="1" w:styleId="TTULO">
    <w:name w:val="TÍTULO"/>
    <w:basedOn w:val="Normal"/>
    <w:pPr>
      <w:tabs>
        <w:tab w:val="left" w:pos="709"/>
      </w:tabs>
      <w:jc w:val="center"/>
    </w:pPr>
    <w:rPr>
      <w:rFonts w:ascii="Times New Roman Negrito" w:hAnsi="Times New Roman Negrito"/>
      <w:b/>
      <w:caps/>
      <w:sz w:val="24"/>
    </w:rPr>
  </w:style>
  <w:style w:type="paragraph" w:customStyle="1" w:styleId="Aspatab">
    <w:name w:val="Aspatab"/>
    <w:basedOn w:val="Nota"/>
    <w:autoRedefine/>
    <w:pPr>
      <w:ind w:left="0" w:firstLine="737"/>
    </w:pPr>
    <w:rPr>
      <w:i/>
    </w:rPr>
  </w:style>
  <w:style w:type="paragraph" w:customStyle="1" w:styleId="Nota">
    <w:name w:val="Nota"/>
    <w:basedOn w:val="Normal"/>
    <w:pPr>
      <w:tabs>
        <w:tab w:val="left" w:pos="709"/>
      </w:tabs>
      <w:ind w:left="709" w:hanging="709"/>
      <w:jc w:val="both"/>
    </w:pPr>
  </w:style>
  <w:style w:type="paragraph" w:customStyle="1" w:styleId="Aspastab1">
    <w:name w:val="Aspastab1"/>
    <w:basedOn w:val="Normal"/>
    <w:autoRedefine/>
    <w:pPr>
      <w:tabs>
        <w:tab w:val="left" w:pos="709"/>
      </w:tabs>
      <w:ind w:firstLine="6634"/>
      <w:jc w:val="both"/>
    </w:pPr>
  </w:style>
  <w:style w:type="paragraph" w:styleId="Recuodecorpodetexto">
    <w:name w:val="Body Text Indent"/>
    <w:basedOn w:val="Normal"/>
    <w:pPr>
      <w:tabs>
        <w:tab w:val="left" w:pos="426"/>
      </w:tabs>
      <w:jc w:val="both"/>
    </w:pPr>
    <w:rPr>
      <w:i/>
    </w:rPr>
  </w:style>
  <w:style w:type="character" w:customStyle="1" w:styleId="WW-Absatz-Standardschriftart">
    <w:name w:val="WW-Absatz-Standardschriftart"/>
  </w:style>
  <w:style w:type="character" w:customStyle="1" w:styleId="WW-Fontepargpadro">
    <w:name w:val="WW-Fonte parág. padrão"/>
  </w:style>
  <w:style w:type="character" w:customStyle="1" w:styleId="WW8Num1z0">
    <w:name w:val="WW8Num1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St8z0">
    <w:name w:val="WW8NumSt8z0"/>
    <w:rPr>
      <w:rFonts w:ascii="Symbol" w:hAnsi="Symbol"/>
    </w:rPr>
  </w:style>
  <w:style w:type="paragraph" w:styleId="Ttulo0">
    <w:name w:val="Title"/>
    <w:basedOn w:val="Normal"/>
    <w:next w:val="Corpodetexto"/>
    <w:qFormat/>
    <w:pPr>
      <w:keepNext/>
      <w:tabs>
        <w:tab w:val="left" w:pos="709"/>
      </w:tabs>
      <w:suppressAutoHyphens/>
      <w:spacing w:before="240" w:after="120"/>
      <w:jc w:val="both"/>
    </w:pPr>
    <w:rPr>
      <w:rFonts w:ascii="Arial" w:hAnsi="Arial"/>
      <w:sz w:val="28"/>
    </w:rPr>
  </w:style>
  <w:style w:type="paragraph" w:customStyle="1" w:styleId="Decind">
    <w:name w:val="Decind"/>
    <w:basedOn w:val="Normal"/>
    <w:pPr>
      <w:tabs>
        <w:tab w:val="left" w:pos="709"/>
      </w:tabs>
      <w:suppressAutoHyphens/>
      <w:ind w:left="1985" w:hanging="1985"/>
      <w:jc w:val="both"/>
    </w:pPr>
  </w:style>
  <w:style w:type="paragraph" w:customStyle="1" w:styleId="Aspastab">
    <w:name w:val="Aspastab"/>
    <w:basedOn w:val="Normal"/>
    <w:pPr>
      <w:tabs>
        <w:tab w:val="left" w:pos="709"/>
      </w:tabs>
      <w:suppressAutoHyphens/>
      <w:ind w:firstLine="737"/>
      <w:jc w:val="both"/>
    </w:pPr>
  </w:style>
  <w:style w:type="paragraph" w:styleId="Legenda">
    <w:name w:val="caption"/>
    <w:basedOn w:val="Normal"/>
    <w:qFormat/>
    <w:pPr>
      <w:tabs>
        <w:tab w:val="left" w:pos="709"/>
      </w:tabs>
      <w:suppressAutoHyphens/>
      <w:spacing w:before="120" w:after="120"/>
      <w:jc w:val="both"/>
    </w:pPr>
    <w:rPr>
      <w:i/>
    </w:rPr>
  </w:style>
  <w:style w:type="paragraph" w:styleId="Recuodecorpodetexto2">
    <w:name w:val="Body Text Indent 2"/>
    <w:basedOn w:val="Normal"/>
    <w:pPr>
      <w:numPr>
        <w:ilvl w:val="12"/>
      </w:numPr>
      <w:tabs>
        <w:tab w:val="left" w:pos="709"/>
      </w:tabs>
      <w:ind w:firstLine="1701"/>
      <w:jc w:val="both"/>
    </w:pPr>
    <w:rPr>
      <w:sz w:val="24"/>
    </w:rPr>
  </w:style>
  <w:style w:type="paragraph" w:styleId="Recuodecorpodetexto3">
    <w:name w:val="Body Text Indent 3"/>
    <w:basedOn w:val="Normal"/>
    <w:pPr>
      <w:tabs>
        <w:tab w:val="left" w:pos="709"/>
      </w:tabs>
      <w:ind w:firstLine="1644"/>
      <w:jc w:val="both"/>
    </w:pPr>
    <w:rPr>
      <w:sz w:val="24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  <w:jc w:val="both"/>
    </w:pPr>
  </w:style>
  <w:style w:type="paragraph" w:customStyle="1" w:styleId="Nomedoarquivo">
    <w:name w:val="Nome do arquivo"/>
  </w:style>
  <w:style w:type="paragraph" w:customStyle="1" w:styleId="ct4">
    <w:name w:val="ct4"/>
  </w:style>
  <w:style w:type="character" w:styleId="HiperlinkVisitado">
    <w:name w:val="FollowedHyperlink"/>
    <w:basedOn w:val="Fontepargpadro"/>
    <w:rsid w:val="00CA0AB6"/>
    <w:rPr>
      <w:color w:val="800080"/>
      <w:u w:val="single"/>
    </w:rPr>
  </w:style>
  <w:style w:type="character" w:customStyle="1" w:styleId="CabealhoChar">
    <w:name w:val="Cabeçalho Char"/>
    <w:basedOn w:val="Fontepargpadro"/>
    <w:link w:val="Cabealho"/>
    <w:uiPriority w:val="99"/>
    <w:rsid w:val="00955535"/>
    <w:rPr>
      <w:rFonts w:ascii="Times New Roman Negrito" w:hAnsi="Times New Roman Negrito"/>
      <w:b/>
      <w:noProof/>
      <w:lang w:val="pt-BR" w:eastAsia="pt-BR" w:bidi="ar-SA"/>
    </w:rPr>
  </w:style>
  <w:style w:type="paragraph" w:styleId="Textodebalo">
    <w:name w:val="Balloon Text"/>
    <w:basedOn w:val="Normal"/>
    <w:link w:val="TextodebaloChar"/>
    <w:rsid w:val="0095553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55535"/>
    <w:rPr>
      <w:rFonts w:ascii="Tahoma" w:hAnsi="Tahoma" w:cs="Tahoma"/>
      <w:sz w:val="16"/>
      <w:szCs w:val="16"/>
    </w:rPr>
  </w:style>
  <w:style w:type="paragraph" w:customStyle="1" w:styleId="texto0">
    <w:name w:val="texto"/>
    <w:basedOn w:val="Normal"/>
    <w:rsid w:val="00955535"/>
    <w:pPr>
      <w:ind w:firstLine="680"/>
      <w:jc w:val="both"/>
    </w:pPr>
  </w:style>
  <w:style w:type="character" w:customStyle="1" w:styleId="RodapChar">
    <w:name w:val="Rodapé Char"/>
    <w:basedOn w:val="Fontepargpadro"/>
    <w:link w:val="Rodap"/>
    <w:uiPriority w:val="99"/>
    <w:rsid w:val="00955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fazenda.mg.gov.br/empresas/legislacao_tributaria/ricms/anexoxi2002.pd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decretos/2009/d45030_2009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%20NOVO%20MANUAL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NOVO MANUAL.dot</Template>
  <TotalTime>8</TotalTime>
  <Pages>1</Pages>
  <Words>229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CONTINUAÇÃO DA LEI 6</vt:lpstr>
    </vt:vector>
  </TitlesOfParts>
  <Company>SEF</Company>
  <LinksUpToDate>false</LinksUpToDate>
  <CharactersWithSpaces>1467</CharactersWithSpaces>
  <SharedDoc>false</SharedDoc>
  <HLinks>
    <vt:vector size="12" baseType="variant">
      <vt:variant>
        <vt:i4>5767288</vt:i4>
      </vt:variant>
      <vt:variant>
        <vt:i4>3</vt:i4>
      </vt:variant>
      <vt:variant>
        <vt:i4>0</vt:i4>
      </vt:variant>
      <vt:variant>
        <vt:i4>5</vt:i4>
      </vt:variant>
      <vt:variant>
        <vt:lpwstr>http://www.fazenda.mg.gov.br/empresas/legislacao_tributaria/ricms/anexoxi2002.pdf</vt:lpwstr>
      </vt:variant>
      <vt:variant>
        <vt:lpwstr/>
      </vt:variant>
      <vt:variant>
        <vt:i4>3407952</vt:i4>
      </vt:variant>
      <vt:variant>
        <vt:i4>0</vt:i4>
      </vt:variant>
      <vt:variant>
        <vt:i4>0</vt:i4>
      </vt:variant>
      <vt:variant>
        <vt:i4>5</vt:i4>
      </vt:variant>
      <vt:variant>
        <vt:lpwstr>../decretos/2009/d45030_2009.htm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XI - 2002</dc:title>
  <dc:subject/>
  <dc:creator>SEF</dc:creator>
  <cp:keywords/>
  <cp:lastModifiedBy>Renata Chaves de Lacerda Faria</cp:lastModifiedBy>
  <cp:revision>4</cp:revision>
  <cp:lastPrinted>2010-03-29T16:59:00Z</cp:lastPrinted>
  <dcterms:created xsi:type="dcterms:W3CDTF">2013-10-31T13:33:00Z</dcterms:created>
  <dcterms:modified xsi:type="dcterms:W3CDTF">2020-03-16T19:06:00Z</dcterms:modified>
</cp:coreProperties>
</file>