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60" w:rsidRPr="0031535C" w:rsidRDefault="0031535C" w:rsidP="0031535C">
      <w:pPr>
        <w:tabs>
          <w:tab w:val="left" w:pos="1985"/>
        </w:tabs>
        <w:spacing w:line="360" w:lineRule="auto"/>
        <w:ind w:right="84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                                  </w:t>
      </w:r>
      <w:r w:rsidR="00BF0C81" w:rsidRPr="0031535C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435660" w:rsidRPr="0031535C">
        <w:rPr>
          <w:rFonts w:ascii="Times New Roman" w:hAnsi="Times New Roman" w:cs="Times New Roman"/>
          <w:bCs/>
          <w:sz w:val="20"/>
          <w:szCs w:val="20"/>
        </w:rPr>
        <w:t xml:space="preserve">COMUNICADO </w:t>
      </w:r>
      <w:r w:rsidR="00187A4A" w:rsidRPr="0031535C">
        <w:rPr>
          <w:rFonts w:ascii="Times New Roman" w:hAnsi="Times New Roman" w:cs="Times New Roman"/>
          <w:bCs/>
          <w:sz w:val="20"/>
          <w:szCs w:val="20"/>
        </w:rPr>
        <w:t>SAI</w:t>
      </w:r>
      <w:r w:rsidR="00BF2AE9" w:rsidRPr="0031535C">
        <w:rPr>
          <w:rFonts w:ascii="Times New Roman" w:hAnsi="Times New Roman" w:cs="Times New Roman"/>
          <w:bCs/>
          <w:sz w:val="20"/>
          <w:szCs w:val="20"/>
        </w:rPr>
        <w:t xml:space="preserve">F </w:t>
      </w:r>
      <w:r w:rsidR="00D514F7" w:rsidRPr="0031535C">
        <w:rPr>
          <w:rFonts w:ascii="Times New Roman" w:hAnsi="Times New Roman" w:cs="Times New Roman"/>
          <w:b/>
          <w:bCs/>
          <w:sz w:val="20"/>
          <w:szCs w:val="20"/>
        </w:rPr>
        <w:t>Nº 31</w:t>
      </w:r>
      <w:r w:rsidR="00463AD6" w:rsidRPr="0031535C">
        <w:rPr>
          <w:rFonts w:ascii="Times New Roman" w:hAnsi="Times New Roman" w:cs="Times New Roman"/>
          <w:b/>
          <w:bCs/>
          <w:sz w:val="20"/>
          <w:szCs w:val="20"/>
        </w:rPr>
        <w:t>/2011</w:t>
      </w:r>
    </w:p>
    <w:p w:rsidR="004F4E8A" w:rsidRPr="0031535C" w:rsidRDefault="00C1668C" w:rsidP="0031535C">
      <w:pPr>
        <w:tabs>
          <w:tab w:val="left" w:pos="1985"/>
        </w:tabs>
        <w:spacing w:line="360" w:lineRule="auto"/>
        <w:ind w:left="851" w:right="849"/>
        <w:jc w:val="both"/>
        <w:rPr>
          <w:rFonts w:ascii="Times New Roman" w:hAnsi="Times New Roman" w:cs="Times New Roman"/>
          <w:sz w:val="20"/>
          <w:szCs w:val="20"/>
        </w:rPr>
      </w:pPr>
      <w:r w:rsidRPr="0031535C">
        <w:rPr>
          <w:rFonts w:ascii="Times New Roman" w:hAnsi="Times New Roman" w:cs="Times New Roman"/>
          <w:color w:val="000000"/>
          <w:sz w:val="20"/>
          <w:szCs w:val="20"/>
        </w:rPr>
        <w:t>A Superintende</w:t>
      </w:r>
      <w:r w:rsidR="00A97C4B" w:rsidRPr="0031535C">
        <w:rPr>
          <w:rFonts w:ascii="Times New Roman" w:hAnsi="Times New Roman" w:cs="Times New Roman"/>
          <w:color w:val="000000"/>
          <w:sz w:val="20"/>
          <w:szCs w:val="20"/>
        </w:rPr>
        <w:t>nte</w:t>
      </w:r>
      <w:r w:rsidR="00435660" w:rsidRPr="0031535C">
        <w:rPr>
          <w:rFonts w:ascii="Times New Roman" w:hAnsi="Times New Roman" w:cs="Times New Roman"/>
          <w:color w:val="000000"/>
          <w:sz w:val="20"/>
          <w:szCs w:val="20"/>
        </w:rPr>
        <w:t xml:space="preserve"> da Superintend</w:t>
      </w:r>
      <w:r w:rsidR="004F4E8A" w:rsidRPr="0031535C">
        <w:rPr>
          <w:rFonts w:ascii="Times New Roman" w:hAnsi="Times New Roman" w:cs="Times New Roman"/>
          <w:color w:val="000000"/>
          <w:sz w:val="20"/>
          <w:szCs w:val="20"/>
        </w:rPr>
        <w:t>ência</w:t>
      </w:r>
      <w:r w:rsidR="00435660" w:rsidRPr="0031535C">
        <w:rPr>
          <w:rFonts w:ascii="Times New Roman" w:hAnsi="Times New Roman" w:cs="Times New Roman"/>
          <w:color w:val="000000"/>
          <w:sz w:val="20"/>
          <w:szCs w:val="20"/>
        </w:rPr>
        <w:t xml:space="preserve"> de Arrecadação e Informações Fiscais/SAIF, no uso de suas atribuições</w:t>
      </w:r>
      <w:r w:rsidR="004F4E8A" w:rsidRPr="0031535C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r w:rsidR="00435660" w:rsidRPr="0031535C">
        <w:rPr>
          <w:rFonts w:ascii="Times New Roman" w:hAnsi="Times New Roman" w:cs="Times New Roman"/>
          <w:color w:val="000000"/>
          <w:sz w:val="20"/>
          <w:szCs w:val="20"/>
        </w:rPr>
        <w:t xml:space="preserve">atendendo ao estabelecido </w:t>
      </w:r>
      <w:r w:rsidR="004F4E8A" w:rsidRPr="0031535C">
        <w:rPr>
          <w:rFonts w:ascii="Times New Roman" w:hAnsi="Times New Roman" w:cs="Times New Roman"/>
          <w:color w:val="000000"/>
          <w:sz w:val="20"/>
          <w:szCs w:val="20"/>
        </w:rPr>
        <w:t>no</w:t>
      </w:r>
      <w:r w:rsidR="00435660" w:rsidRPr="0031535C">
        <w:rPr>
          <w:rFonts w:ascii="Times New Roman" w:hAnsi="Times New Roman" w:cs="Times New Roman"/>
          <w:color w:val="000000"/>
          <w:sz w:val="20"/>
          <w:szCs w:val="20"/>
        </w:rPr>
        <w:t xml:space="preserve"> § 4º, do art. 13</w:t>
      </w:r>
      <w:r w:rsidR="004F4E8A" w:rsidRPr="0031535C">
        <w:rPr>
          <w:rFonts w:ascii="Times New Roman" w:hAnsi="Times New Roman" w:cs="Times New Roman"/>
          <w:color w:val="000000"/>
          <w:sz w:val="20"/>
          <w:szCs w:val="20"/>
        </w:rPr>
        <w:t>,</w:t>
      </w:r>
      <w:r w:rsidR="00CB2C56" w:rsidRPr="0031535C">
        <w:rPr>
          <w:rFonts w:ascii="Times New Roman" w:hAnsi="Times New Roman" w:cs="Times New Roman"/>
          <w:color w:val="000000"/>
          <w:sz w:val="20"/>
          <w:szCs w:val="20"/>
        </w:rPr>
        <w:t xml:space="preserve"> da Lei 18.030</w:t>
      </w:r>
      <w:r w:rsidR="004F4E8A" w:rsidRPr="0031535C">
        <w:rPr>
          <w:rFonts w:ascii="Times New Roman" w:hAnsi="Times New Roman" w:cs="Times New Roman"/>
          <w:color w:val="000000"/>
          <w:sz w:val="20"/>
          <w:szCs w:val="20"/>
        </w:rPr>
        <w:t>,</w:t>
      </w:r>
      <w:r w:rsidR="00435660" w:rsidRPr="0031535C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435660" w:rsidRPr="0031535C">
        <w:rPr>
          <w:rFonts w:ascii="Times New Roman" w:hAnsi="Times New Roman" w:cs="Times New Roman"/>
          <w:sz w:val="20"/>
          <w:szCs w:val="20"/>
        </w:rPr>
        <w:t xml:space="preserve">de 12 de janeiro de 2009, </w:t>
      </w:r>
      <w:r w:rsidR="00435660" w:rsidRPr="0031535C">
        <w:rPr>
          <w:rFonts w:ascii="Times New Roman" w:hAnsi="Times New Roman" w:cs="Times New Roman"/>
          <w:b/>
          <w:sz w:val="20"/>
          <w:szCs w:val="20"/>
        </w:rPr>
        <w:t>COMUNICA</w:t>
      </w:r>
      <w:r w:rsidR="00435660" w:rsidRPr="0031535C">
        <w:rPr>
          <w:rFonts w:ascii="Times New Roman" w:hAnsi="Times New Roman" w:cs="Times New Roman"/>
          <w:sz w:val="20"/>
          <w:szCs w:val="20"/>
        </w:rPr>
        <w:t xml:space="preserve"> aos Municípios do Estado de Minas Gerais que foram disponibilizados em sua página na internet, endereço</w:t>
      </w:r>
      <w:r w:rsidR="004F4E8A" w:rsidRPr="0031535C">
        <w:rPr>
          <w:rFonts w:ascii="Times New Roman" w:hAnsi="Times New Roman" w:cs="Times New Roman"/>
          <w:sz w:val="20"/>
          <w:szCs w:val="20"/>
        </w:rPr>
        <w:t xml:space="preserve"> </w:t>
      </w:r>
      <w:r w:rsidR="00435660" w:rsidRPr="0031535C">
        <w:rPr>
          <w:rFonts w:ascii="Times New Roman" w:hAnsi="Times New Roman" w:cs="Times New Roman"/>
          <w:sz w:val="20"/>
          <w:szCs w:val="20"/>
        </w:rPr>
        <w:t xml:space="preserve">eletrônico </w:t>
      </w:r>
      <w:hyperlink r:id="rId4" w:history="1">
        <w:r w:rsidR="00BF0C81" w:rsidRPr="0031535C">
          <w:rPr>
            <w:rStyle w:val="Hyperlink"/>
            <w:rFonts w:ascii="Times New Roman" w:hAnsi="Times New Roman" w:cs="Times New Roman"/>
            <w:sz w:val="20"/>
            <w:szCs w:val="20"/>
          </w:rPr>
          <w:t>http://www.fazenda.mg.gov.br/governo/assuntos_municipais/recursoshidricos</w:t>
        </w:r>
      </w:hyperlink>
      <w:r w:rsidR="009C0AD9" w:rsidRPr="0031535C">
        <w:rPr>
          <w:rFonts w:ascii="Times New Roman" w:hAnsi="Times New Roman" w:cs="Times New Roman"/>
          <w:sz w:val="20"/>
          <w:szCs w:val="20"/>
        </w:rPr>
        <w:t>/</w:t>
      </w:r>
      <w:r w:rsidR="00435660" w:rsidRPr="0031535C">
        <w:rPr>
          <w:rFonts w:ascii="Times New Roman" w:hAnsi="Times New Roman" w:cs="Times New Roman"/>
          <w:sz w:val="20"/>
          <w:szCs w:val="20"/>
        </w:rPr>
        <w:t xml:space="preserve">, a relação dos </w:t>
      </w:r>
      <w:r w:rsidR="004F4E8A" w:rsidRPr="0031535C">
        <w:rPr>
          <w:rFonts w:ascii="Times New Roman" w:hAnsi="Times New Roman" w:cs="Times New Roman"/>
          <w:sz w:val="20"/>
          <w:szCs w:val="20"/>
        </w:rPr>
        <w:t>m</w:t>
      </w:r>
      <w:r w:rsidR="00435660" w:rsidRPr="0031535C">
        <w:rPr>
          <w:rFonts w:ascii="Times New Roman" w:hAnsi="Times New Roman" w:cs="Times New Roman"/>
          <w:sz w:val="20"/>
          <w:szCs w:val="20"/>
        </w:rPr>
        <w:t>unicípios habilitados, os dados e os índices relativos ao cri</w:t>
      </w:r>
      <w:r w:rsidR="004F4E8A" w:rsidRPr="0031535C">
        <w:rPr>
          <w:rFonts w:ascii="Times New Roman" w:hAnsi="Times New Roman" w:cs="Times New Roman"/>
          <w:sz w:val="20"/>
          <w:szCs w:val="20"/>
        </w:rPr>
        <w:t xml:space="preserve">tério de participação </w:t>
      </w:r>
      <w:r w:rsidR="004F4E8A" w:rsidRPr="0031535C">
        <w:rPr>
          <w:rFonts w:ascii="Times New Roman" w:hAnsi="Times New Roman" w:cs="Times New Roman"/>
          <w:b/>
          <w:sz w:val="20"/>
          <w:szCs w:val="20"/>
        </w:rPr>
        <w:t>Recursos H</w:t>
      </w:r>
      <w:r w:rsidR="00435660" w:rsidRPr="0031535C">
        <w:rPr>
          <w:rFonts w:ascii="Times New Roman" w:hAnsi="Times New Roman" w:cs="Times New Roman"/>
          <w:b/>
          <w:sz w:val="20"/>
          <w:szCs w:val="20"/>
        </w:rPr>
        <w:t>ídricos</w:t>
      </w:r>
      <w:r w:rsidR="004F4E8A" w:rsidRPr="0031535C">
        <w:rPr>
          <w:rFonts w:ascii="Times New Roman" w:hAnsi="Times New Roman" w:cs="Times New Roman"/>
          <w:sz w:val="20"/>
          <w:szCs w:val="20"/>
        </w:rPr>
        <w:t>,</w:t>
      </w:r>
      <w:r w:rsidR="00435660" w:rsidRPr="0031535C">
        <w:rPr>
          <w:rFonts w:ascii="Times New Roman" w:hAnsi="Times New Roman" w:cs="Times New Roman"/>
          <w:sz w:val="20"/>
          <w:szCs w:val="20"/>
        </w:rPr>
        <w:t xml:space="preserve"> no produto da arrecadação do ICMS</w:t>
      </w:r>
      <w:r w:rsidR="00D514F7" w:rsidRPr="0031535C">
        <w:rPr>
          <w:rFonts w:ascii="Times New Roman" w:hAnsi="Times New Roman" w:cs="Times New Roman"/>
          <w:sz w:val="20"/>
          <w:szCs w:val="20"/>
        </w:rPr>
        <w:t xml:space="preserve"> para 2012</w:t>
      </w:r>
      <w:r w:rsidR="00435660" w:rsidRPr="0031535C">
        <w:rPr>
          <w:rFonts w:ascii="Times New Roman" w:hAnsi="Times New Roman" w:cs="Times New Roman"/>
          <w:sz w:val="20"/>
          <w:szCs w:val="20"/>
        </w:rPr>
        <w:t xml:space="preserve">, previstos na </w:t>
      </w:r>
      <w:r w:rsidR="004F4E8A" w:rsidRPr="0031535C">
        <w:rPr>
          <w:rFonts w:ascii="Times New Roman" w:hAnsi="Times New Roman" w:cs="Times New Roman"/>
          <w:sz w:val="20"/>
          <w:szCs w:val="20"/>
        </w:rPr>
        <w:t>referida lei.</w:t>
      </w:r>
    </w:p>
    <w:p w:rsidR="0031535C" w:rsidRDefault="00E8293F" w:rsidP="0031535C">
      <w:pPr>
        <w:tabs>
          <w:tab w:val="left" w:pos="1985"/>
        </w:tabs>
        <w:spacing w:line="360" w:lineRule="auto"/>
        <w:ind w:left="851" w:right="1700" w:firstLine="1418"/>
        <w:jc w:val="both"/>
        <w:rPr>
          <w:rFonts w:ascii="Times New Roman" w:hAnsi="Times New Roman" w:cs="Times New Roman"/>
          <w:sz w:val="20"/>
          <w:szCs w:val="20"/>
        </w:rPr>
      </w:pPr>
      <w:r w:rsidRPr="0031535C">
        <w:rPr>
          <w:rFonts w:ascii="Times New Roman" w:hAnsi="Times New Roman" w:cs="Times New Roman"/>
          <w:sz w:val="20"/>
          <w:szCs w:val="20"/>
        </w:rPr>
        <w:t>Belo Horizonte, 09 de Novembro de 2011</w:t>
      </w:r>
      <w:r w:rsidR="0031535C">
        <w:rPr>
          <w:rFonts w:ascii="Times New Roman" w:hAnsi="Times New Roman" w:cs="Times New Roman"/>
          <w:sz w:val="20"/>
          <w:szCs w:val="20"/>
        </w:rPr>
        <w:t>.</w:t>
      </w:r>
      <w:r w:rsidR="00435660" w:rsidRPr="0031535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1535C" w:rsidRDefault="00E8293F" w:rsidP="0031535C">
      <w:pPr>
        <w:tabs>
          <w:tab w:val="left" w:pos="1985"/>
        </w:tabs>
        <w:spacing w:line="360" w:lineRule="auto"/>
        <w:ind w:left="851" w:right="1700" w:firstLine="1418"/>
        <w:jc w:val="both"/>
        <w:rPr>
          <w:rFonts w:ascii="Times New Roman" w:hAnsi="Times New Roman" w:cs="Times New Roman"/>
          <w:sz w:val="20"/>
          <w:szCs w:val="20"/>
        </w:rPr>
      </w:pPr>
      <w:r w:rsidRPr="0031535C">
        <w:rPr>
          <w:rFonts w:ascii="Times New Roman" w:hAnsi="Times New Roman" w:cs="Times New Roman"/>
          <w:sz w:val="20"/>
          <w:szCs w:val="20"/>
        </w:rPr>
        <w:t xml:space="preserve">                   </w:t>
      </w:r>
    </w:p>
    <w:p w:rsidR="00817D24" w:rsidRPr="0031535C" w:rsidRDefault="0031535C" w:rsidP="0031535C">
      <w:pPr>
        <w:tabs>
          <w:tab w:val="left" w:pos="1985"/>
        </w:tabs>
        <w:spacing w:after="0" w:line="360" w:lineRule="auto"/>
        <w:ind w:right="170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</w:t>
      </w:r>
      <w:r w:rsidR="00E8293F" w:rsidRPr="0031535C">
        <w:rPr>
          <w:rFonts w:ascii="Times New Roman" w:hAnsi="Times New Roman" w:cs="Times New Roman"/>
          <w:sz w:val="20"/>
          <w:szCs w:val="20"/>
        </w:rPr>
        <w:t>Maria do Carmo Silveira Nascimento</w:t>
      </w:r>
    </w:p>
    <w:p w:rsidR="00E8293F" w:rsidRPr="0031535C" w:rsidRDefault="0031535C" w:rsidP="0031535C">
      <w:pPr>
        <w:spacing w:after="0" w:line="360" w:lineRule="auto"/>
        <w:ind w:right="-568"/>
        <w:rPr>
          <w:rFonts w:ascii="Times New Roman" w:hAnsi="Times New Roman" w:cs="Times New Roman"/>
          <w:color w:val="040404"/>
          <w:sz w:val="20"/>
          <w:szCs w:val="20"/>
        </w:rPr>
      </w:pPr>
      <w:r>
        <w:rPr>
          <w:rFonts w:ascii="Times New Roman" w:hAnsi="Times New Roman" w:cs="Times New Roman"/>
          <w:color w:val="040404"/>
          <w:sz w:val="20"/>
          <w:szCs w:val="20"/>
        </w:rPr>
        <w:t xml:space="preserve">                                </w:t>
      </w:r>
      <w:r w:rsidR="00817D24" w:rsidRPr="0031535C">
        <w:rPr>
          <w:rFonts w:ascii="Times New Roman" w:hAnsi="Times New Roman" w:cs="Times New Roman"/>
          <w:color w:val="040404"/>
          <w:sz w:val="20"/>
          <w:szCs w:val="20"/>
        </w:rPr>
        <w:t>Superintendência de Arrecadação e Informações Fiscais</w:t>
      </w:r>
      <w:r>
        <w:rPr>
          <w:rFonts w:ascii="Times New Roman" w:hAnsi="Times New Roman" w:cs="Times New Roman"/>
          <w:color w:val="040404"/>
          <w:sz w:val="20"/>
          <w:szCs w:val="20"/>
        </w:rPr>
        <w:t xml:space="preserve">               </w:t>
      </w:r>
      <w:r>
        <w:rPr>
          <w:rFonts w:ascii="Times New Roman" w:hAnsi="Times New Roman" w:cs="Times New Roman"/>
          <w:color w:val="040404"/>
          <w:sz w:val="20"/>
          <w:szCs w:val="20"/>
        </w:rPr>
        <w:tab/>
      </w:r>
      <w:r>
        <w:rPr>
          <w:rFonts w:ascii="Times New Roman" w:hAnsi="Times New Roman" w:cs="Times New Roman"/>
          <w:color w:val="040404"/>
          <w:sz w:val="20"/>
          <w:szCs w:val="20"/>
        </w:rPr>
        <w:tab/>
        <w:t xml:space="preserve"> </w:t>
      </w:r>
      <w:r>
        <w:rPr>
          <w:rFonts w:ascii="Times New Roman" w:hAnsi="Times New Roman" w:cs="Times New Roman"/>
          <w:color w:val="040404"/>
          <w:sz w:val="20"/>
          <w:szCs w:val="20"/>
        </w:rPr>
        <w:tab/>
      </w:r>
      <w:r w:rsidRPr="0031535C">
        <w:rPr>
          <w:rFonts w:ascii="Times New Roman" w:hAnsi="Times New Roman" w:cs="Times New Roman"/>
          <w:color w:val="040404"/>
          <w:sz w:val="20"/>
          <w:szCs w:val="20"/>
        </w:rPr>
        <w:tab/>
      </w:r>
      <w:r w:rsidR="00E8293F" w:rsidRPr="0031535C">
        <w:rPr>
          <w:rFonts w:ascii="Times New Roman" w:hAnsi="Times New Roman" w:cs="Times New Roman"/>
          <w:color w:val="040404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color w:val="040404"/>
          <w:sz w:val="20"/>
          <w:szCs w:val="20"/>
        </w:rPr>
        <w:t xml:space="preserve">                           </w:t>
      </w:r>
      <w:r w:rsidR="00E8293F" w:rsidRPr="0031535C">
        <w:rPr>
          <w:rFonts w:ascii="Times New Roman" w:hAnsi="Times New Roman" w:cs="Times New Roman"/>
          <w:color w:val="040404"/>
          <w:sz w:val="20"/>
          <w:szCs w:val="20"/>
        </w:rPr>
        <w:t>Superintendente</w:t>
      </w:r>
    </w:p>
    <w:p w:rsidR="00BF0C81" w:rsidRPr="0031535C" w:rsidRDefault="00BF0C81" w:rsidP="0031535C">
      <w:pPr>
        <w:spacing w:after="0" w:line="360" w:lineRule="auto"/>
        <w:ind w:right="-568"/>
        <w:rPr>
          <w:rFonts w:ascii="TimesNewRomanPSMT" w:hAnsi="TimesNewRomanPSMT" w:cs="TimesNewRomanPSMT"/>
          <w:sz w:val="20"/>
          <w:szCs w:val="20"/>
        </w:rPr>
      </w:pPr>
      <w:r w:rsidRPr="0031535C">
        <w:rPr>
          <w:rFonts w:ascii="TimesNewRomanPSMT" w:hAnsi="TimesNewRomanPSMT" w:cs="TimesNewRomanPSMT"/>
          <w:sz w:val="20"/>
          <w:szCs w:val="20"/>
        </w:rPr>
        <w:t xml:space="preserve">                                                                      </w:t>
      </w:r>
    </w:p>
    <w:p w:rsidR="00817D24" w:rsidRPr="009C0AD9" w:rsidRDefault="00817D24" w:rsidP="00435660">
      <w:pPr>
        <w:spacing w:line="360" w:lineRule="auto"/>
        <w:ind w:firstLine="1418"/>
        <w:jc w:val="both"/>
        <w:rPr>
          <w:rFonts w:ascii="Verdana" w:hAnsi="Verdana"/>
          <w:sz w:val="12"/>
          <w:szCs w:val="12"/>
        </w:rPr>
      </w:pPr>
    </w:p>
    <w:p w:rsidR="00D43CD1" w:rsidRPr="009C0AD9" w:rsidRDefault="00D43CD1">
      <w:pPr>
        <w:rPr>
          <w:sz w:val="12"/>
          <w:szCs w:val="12"/>
        </w:rPr>
      </w:pPr>
    </w:p>
    <w:sectPr w:rsidR="00D43CD1" w:rsidRPr="009C0AD9" w:rsidSect="0031535C"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629DA"/>
    <w:rsid w:val="00064AFC"/>
    <w:rsid w:val="000717E5"/>
    <w:rsid w:val="00155A3A"/>
    <w:rsid w:val="00187A4A"/>
    <w:rsid w:val="00303EDC"/>
    <w:rsid w:val="0031535C"/>
    <w:rsid w:val="00337E17"/>
    <w:rsid w:val="003A2F4A"/>
    <w:rsid w:val="00435660"/>
    <w:rsid w:val="00463AD6"/>
    <w:rsid w:val="004F4E8A"/>
    <w:rsid w:val="00537362"/>
    <w:rsid w:val="0058286D"/>
    <w:rsid w:val="00674284"/>
    <w:rsid w:val="007171CA"/>
    <w:rsid w:val="007512D0"/>
    <w:rsid w:val="00817D24"/>
    <w:rsid w:val="00847103"/>
    <w:rsid w:val="008629DA"/>
    <w:rsid w:val="009C0AD9"/>
    <w:rsid w:val="00A97C4B"/>
    <w:rsid w:val="00BF0C81"/>
    <w:rsid w:val="00BF2AE9"/>
    <w:rsid w:val="00BF7979"/>
    <w:rsid w:val="00C1668C"/>
    <w:rsid w:val="00CA6B0F"/>
    <w:rsid w:val="00CB2C56"/>
    <w:rsid w:val="00D0139C"/>
    <w:rsid w:val="00D43CD1"/>
    <w:rsid w:val="00D514F7"/>
    <w:rsid w:val="00D67ED5"/>
    <w:rsid w:val="00E8293F"/>
    <w:rsid w:val="00EE43D5"/>
    <w:rsid w:val="00FB5650"/>
    <w:rsid w:val="00FB5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3C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629D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8629DA"/>
    <w:rPr>
      <w:b/>
      <w:bCs/>
    </w:rPr>
  </w:style>
  <w:style w:type="character" w:styleId="Hyperlink">
    <w:name w:val="Hyperlink"/>
    <w:basedOn w:val="Fontepargpadro"/>
    <w:uiPriority w:val="99"/>
    <w:unhideWhenUsed/>
    <w:rsid w:val="00435660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BF0C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0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413604">
              <w:marLeft w:val="0"/>
              <w:marRight w:val="0"/>
              <w:marTop w:val="0"/>
              <w:marBottom w:val="0"/>
              <w:divBdr>
                <w:top w:val="single" w:sz="6" w:space="0" w:color="D9D9D9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11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47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879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4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fazenda.mg.gov.br/governo/assuntos_municipais/recursoshidricos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175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Sef</Company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luiz.antonio.soares</dc:creator>
  <cp:keywords/>
  <dc:description/>
  <cp:lastModifiedBy>luiz.antonio.soares</cp:lastModifiedBy>
  <cp:revision>4</cp:revision>
  <cp:lastPrinted>2011-11-09T11:31:00Z</cp:lastPrinted>
  <dcterms:created xsi:type="dcterms:W3CDTF">2012-05-15T18:21:00Z</dcterms:created>
  <dcterms:modified xsi:type="dcterms:W3CDTF">2012-05-15T18:53:00Z</dcterms:modified>
</cp:coreProperties>
</file>